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naeh64j83026" w:id="0"/>
      <w:bookmarkEnd w:id="0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Worked Example</w:t>
      </w:r>
    </w:p>
    <w:p w:rsidR="00000000" w:rsidDel="00000000" w:rsidP="00000000" w:rsidRDefault="00000000" w:rsidRPr="00000000" w14:paraId="00000002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pvnv4zkl9srw" w:id="1"/>
      <w:bookmarkEnd w:id="1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Activity 1: Addressable Market Metrics</w:t>
      </w:r>
    </w:p>
    <w:p w:rsidR="00000000" w:rsidDel="00000000" w:rsidP="00000000" w:rsidRDefault="00000000" w:rsidRPr="00000000" w14:paraId="00000003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28wd2vmqqpqh" w:id="2"/>
      <w:bookmarkEnd w:id="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Company: FieldOps AI</w:t>
      </w:r>
    </w:p>
    <w:p w:rsidR="00000000" w:rsidDel="00000000" w:rsidP="00000000" w:rsidRDefault="00000000" w:rsidRPr="00000000" w14:paraId="00000004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Product</w:t>
      </w:r>
    </w:p>
    <w:p w:rsidR="00000000" w:rsidDel="00000000" w:rsidP="00000000" w:rsidRDefault="00000000" w:rsidRPr="00000000" w14:paraId="00000005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FieldOps AI is an AI-powered operations and compliance platform for field service businesses. It helps contractors automate scheduling, job documentation, compliance reporting, customer communication, and operational reporting.</w:t>
      </w:r>
    </w:p>
    <w:p w:rsidR="00000000" w:rsidDel="00000000" w:rsidP="00000000" w:rsidRDefault="00000000" w:rsidRPr="00000000" w14:paraId="00000006">
      <w:pPr>
        <w:rPr>
          <w:b w:val="1"/>
          <w:bCs w:val="1"/>
          <w:sz w:val="34"/>
          <w:szCs w:val="34"/>
        </w:rPr>
      </w:pPr>
      <w:r w:rsidDel="00000000" w:rsidR="00000000" w:rsidRPr="00000000">
        <w:rPr>
          <w:b w:val="1"/>
          <w:bCs w:val="1"/>
          <w:sz w:val="34"/>
          <w:szCs w:val="34"/>
        </w:rPr>
        <w:drawing>
          <wp:inline distB="114300" distT="114300" distL="114300" distR="114300">
            <wp:extent cx="5878763" cy="4979400"/>
            <wp:effectExtent b="12700" l="12700" r="12700" t="1270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43465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78763" cy="49794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t2mh7vk2befp" w:id="3"/>
      <w:bookmarkEnd w:id="3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Step 1: Calculate TAM</w:t>
      </w:r>
    </w:p>
    <w:p w:rsidR="00000000" w:rsidDel="00000000" w:rsidP="00000000" w:rsidRDefault="00000000" w:rsidRPr="00000000" w14:paraId="00000008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uxxxol2ozplj" w:id="4"/>
      <w:bookmarkEnd w:id="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Question</w:t>
      </w:r>
    </w:p>
    <w:p w:rsidR="00000000" w:rsidDel="00000000" w:rsidP="00000000" w:rsidRDefault="00000000" w:rsidRPr="00000000" w14:paraId="00000009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What is the total market opportunity if every potential customer bought our solution?</w:t>
      </w:r>
    </w:p>
    <w:p w:rsidR="00000000" w:rsidDel="00000000" w:rsidP="00000000" w:rsidRDefault="00000000" w:rsidRPr="00000000" w14:paraId="0000000A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izt34ilaumpg" w:id="5"/>
      <w:bookmarkEnd w:id="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Assumptions</w:t>
      </w:r>
    </w:p>
    <w:p w:rsidR="00000000" w:rsidDel="00000000" w:rsidP="00000000" w:rsidRDefault="00000000" w:rsidRPr="00000000" w14:paraId="0000000B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Target customers include:</w:t>
      </w:r>
    </w:p>
    <w:p w:rsidR="00000000" w:rsidDel="00000000" w:rsidP="00000000" w:rsidRDefault="00000000" w:rsidRPr="00000000" w14:paraId="0000000C">
      <w:pPr>
        <w:numPr>
          <w:ilvl w:val="0"/>
          <w:numId w:val="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Electrical contractors</w:t>
      </w:r>
    </w:p>
    <w:p w:rsidR="00000000" w:rsidDel="00000000" w:rsidP="00000000" w:rsidRDefault="00000000" w:rsidRPr="00000000" w14:paraId="0000000D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HVAC companies</w:t>
      </w:r>
    </w:p>
    <w:p w:rsidR="00000000" w:rsidDel="00000000" w:rsidP="00000000" w:rsidRDefault="00000000" w:rsidRPr="00000000" w14:paraId="0000000E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Plumbing businesses</w:t>
      </w:r>
    </w:p>
    <w:p w:rsidR="00000000" w:rsidDel="00000000" w:rsidP="00000000" w:rsidRDefault="00000000" w:rsidRPr="00000000" w14:paraId="0000000F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Telecommunications contractors</w:t>
      </w:r>
    </w:p>
    <w:p w:rsidR="00000000" w:rsidDel="00000000" w:rsidP="00000000" w:rsidRDefault="00000000" w:rsidRPr="00000000" w14:paraId="00000010">
      <w:pPr>
        <w:numPr>
          <w:ilvl w:val="0"/>
          <w:numId w:val="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Facilities maintenance providers</w:t>
      </w:r>
    </w:p>
    <w:p w:rsidR="00000000" w:rsidDel="00000000" w:rsidP="00000000" w:rsidRDefault="00000000" w:rsidRPr="00000000" w14:paraId="00000011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Australia + United States Estimated businesses:</w:t>
      </w:r>
    </w:p>
    <w:tbl>
      <w:tblPr>
        <w:tblStyle w:val="Table1"/>
        <w:tblW w:w="396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995"/>
        <w:gridCol w:w="1965"/>
        <w:tblGridChange w:id="0">
          <w:tblGrid>
            <w:gridCol w:w="1995"/>
            <w:gridCol w:w="1965"/>
          </w:tblGrid>
        </w:tblGridChange>
      </w:tblGrid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Market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Businesses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rPr/>
            </w:pPr>
            <w:r w:rsidDel="00000000" w:rsidR="00000000" w:rsidRPr="00000000">
              <w:rPr>
                <w:rtl w:val="0"/>
              </w:rPr>
              <w:t xml:space="preserve">Australia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rPr/>
            </w:pPr>
            <w:r w:rsidDel="00000000" w:rsidR="00000000" w:rsidRPr="00000000">
              <w:rPr>
                <w:rtl w:val="0"/>
              </w:rPr>
              <w:t xml:space="preserve">80,000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rPr/>
            </w:pPr>
            <w:r w:rsidDel="00000000" w:rsidR="00000000" w:rsidRPr="00000000">
              <w:rPr>
                <w:rtl w:val="0"/>
              </w:rPr>
              <w:t xml:space="preserve">United States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rPr/>
            </w:pPr>
            <w:r w:rsidDel="00000000" w:rsidR="00000000" w:rsidRPr="00000000">
              <w:rPr>
                <w:rtl w:val="0"/>
              </w:rPr>
              <w:t xml:space="preserve">700,000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rPr/>
            </w:pPr>
            <w:r w:rsidDel="00000000" w:rsidR="00000000" w:rsidRPr="00000000">
              <w:rPr>
                <w:rtl w:val="0"/>
              </w:rPr>
              <w:t xml:space="preserve">Total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rPr/>
            </w:pPr>
            <w:r w:rsidDel="00000000" w:rsidR="00000000" w:rsidRPr="00000000">
              <w:rPr>
                <w:rtl w:val="0"/>
              </w:rPr>
              <w:t xml:space="preserve">780,000</w:t>
            </w:r>
          </w:p>
        </w:tc>
      </w:tr>
    </w:tbl>
    <w:p w:rsidR="00000000" w:rsidDel="00000000" w:rsidP="00000000" w:rsidRDefault="00000000" w:rsidRPr="00000000" w14:paraId="0000001A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Average annual subscription:</w:t>
      </w:r>
    </w:p>
    <w:p w:rsidR="00000000" w:rsidDel="00000000" w:rsidP="00000000" w:rsidRDefault="00000000" w:rsidRPr="00000000" w14:paraId="0000001B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$12,000 AUD per customer</w:t>
      </w:r>
    </w:p>
    <w:p w:rsidR="00000000" w:rsidDel="00000000" w:rsidP="00000000" w:rsidRDefault="00000000" w:rsidRPr="00000000" w14:paraId="0000001C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1jkkhcotc7lg" w:id="6"/>
      <w:bookmarkEnd w:id="6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TAM Calculation</w:t>
      </w:r>
    </w:p>
    <w:p w:rsidR="00000000" w:rsidDel="00000000" w:rsidP="00000000" w:rsidRDefault="00000000" w:rsidRPr="00000000" w14:paraId="0000001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780,000 × $12,000</w:t>
      </w:r>
    </w:p>
    <w:p w:rsidR="00000000" w:rsidDel="00000000" w:rsidP="00000000" w:rsidRDefault="00000000" w:rsidRPr="00000000" w14:paraId="0000001E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= $9.36 Billion AUD</w:t>
      </w:r>
    </w:p>
    <w:p w:rsidR="00000000" w:rsidDel="00000000" w:rsidP="00000000" w:rsidRDefault="00000000" w:rsidRPr="00000000" w14:paraId="0000001F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vdsabchqns00" w:id="7"/>
      <w:bookmarkEnd w:id="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TAM</w:t>
      </w:r>
    </w:p>
    <w:p w:rsidR="00000000" w:rsidDel="00000000" w:rsidP="00000000" w:rsidRDefault="00000000" w:rsidRPr="00000000" w14:paraId="00000020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$9.36B AUD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kf0m1v5me164" w:id="8"/>
      <w:bookmarkEnd w:id="8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Step 2: Calculate SAM</w:t>
      </w:r>
    </w:p>
    <w:p w:rsidR="00000000" w:rsidDel="00000000" w:rsidP="00000000" w:rsidRDefault="00000000" w:rsidRPr="00000000" w14:paraId="00000023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x5nvsqmwlbpu" w:id="9"/>
      <w:bookmarkEnd w:id="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Question</w:t>
      </w:r>
    </w:p>
    <w:p w:rsidR="00000000" w:rsidDel="00000000" w:rsidP="00000000" w:rsidRDefault="00000000" w:rsidRPr="00000000" w14:paraId="00000024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Which customers can we realistically serve over the next few years?</w:t>
      </w:r>
    </w:p>
    <w:p w:rsidR="00000000" w:rsidDel="00000000" w:rsidP="00000000" w:rsidRDefault="00000000" w:rsidRPr="00000000" w14:paraId="00000025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8859t2o7z42n" w:id="10"/>
      <w:bookmarkEnd w:id="1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Filters Applied</w:t>
      </w:r>
    </w:p>
    <w:p w:rsidR="00000000" w:rsidDel="00000000" w:rsidP="00000000" w:rsidRDefault="00000000" w:rsidRPr="00000000" w14:paraId="00000026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We narrow the market to:</w:t>
      </w:r>
    </w:p>
    <w:p w:rsidR="00000000" w:rsidDel="00000000" w:rsidP="00000000" w:rsidRDefault="00000000" w:rsidRPr="00000000" w14:paraId="00000027">
      <w:pPr>
        <w:numPr>
          <w:ilvl w:val="0"/>
          <w:numId w:val="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Australia and the US only</w:t>
      </w:r>
    </w:p>
    <w:p w:rsidR="00000000" w:rsidDel="00000000" w:rsidP="00000000" w:rsidRDefault="00000000" w:rsidRPr="00000000" w14:paraId="00000028">
      <w:pPr>
        <w:numPr>
          <w:ilvl w:val="0"/>
          <w:numId w:val="1"/>
        </w:numPr>
        <w:spacing w:after="0" w:afterAutospacing="0" w:before="0" w:beforeAutospacing="0" w:lineRule="auto"/>
        <w:ind w:left="720" w:hanging="360"/>
        <w:rPr>
          <w:shd w:fill="fff2cc" w:val="clear"/>
        </w:rPr>
      </w:pPr>
      <w:r w:rsidDel="00000000" w:rsidR="00000000" w:rsidRPr="00000000">
        <w:rPr>
          <w:shd w:fill="fff2cc" w:val="clear"/>
          <w:rtl w:val="0"/>
        </w:rPr>
        <w:t xml:space="preserve">20–200 employees</w:t>
      </w:r>
    </w:p>
    <w:p w:rsidR="00000000" w:rsidDel="00000000" w:rsidP="00000000" w:rsidRDefault="00000000" w:rsidRPr="00000000" w14:paraId="00000029">
      <w:pPr>
        <w:numPr>
          <w:ilvl w:val="0"/>
          <w:numId w:val="1"/>
        </w:numPr>
        <w:spacing w:after="0" w:afterAutospacing="0" w:before="0" w:beforeAutospacing="0" w:lineRule="auto"/>
        <w:ind w:left="720" w:hanging="360"/>
        <w:rPr>
          <w:shd w:fill="fff2cc" w:val="clear"/>
        </w:rPr>
      </w:pPr>
      <w:r w:rsidDel="00000000" w:rsidR="00000000" w:rsidRPr="00000000">
        <w:rPr>
          <w:shd w:fill="fff2cc" w:val="clear"/>
          <w:rtl w:val="0"/>
        </w:rPr>
        <w:t xml:space="preserve">Commercial operators</w:t>
      </w:r>
    </w:p>
    <w:p w:rsidR="00000000" w:rsidDel="00000000" w:rsidP="00000000" w:rsidRDefault="00000000" w:rsidRPr="00000000" w14:paraId="0000002A">
      <w:pPr>
        <w:numPr>
          <w:ilvl w:val="0"/>
          <w:numId w:val="1"/>
        </w:numPr>
        <w:spacing w:after="0" w:afterAutospacing="0" w:before="0" w:beforeAutospacing="0" w:lineRule="auto"/>
        <w:ind w:left="720" w:hanging="360"/>
        <w:rPr>
          <w:shd w:fill="fff2cc" w:val="clear"/>
        </w:rPr>
      </w:pPr>
      <w:r w:rsidDel="00000000" w:rsidR="00000000" w:rsidRPr="00000000">
        <w:rPr>
          <w:shd w:fill="fff2cc" w:val="clear"/>
          <w:rtl w:val="0"/>
        </w:rPr>
        <w:t xml:space="preserve">Already using software</w:t>
      </w:r>
    </w:p>
    <w:p w:rsidR="00000000" w:rsidDel="00000000" w:rsidP="00000000" w:rsidRDefault="00000000" w:rsidRPr="00000000" w14:paraId="0000002B">
      <w:pPr>
        <w:numPr>
          <w:ilvl w:val="0"/>
          <w:numId w:val="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Compliance requirements</w:t>
      </w:r>
    </w:p>
    <w:p w:rsidR="00000000" w:rsidDel="00000000" w:rsidP="00000000" w:rsidRDefault="00000000" w:rsidRPr="00000000" w14:paraId="0000002C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Estimated businesses:</w:t>
      </w:r>
    </w:p>
    <w:tbl>
      <w:tblPr>
        <w:tblStyle w:val="Table2"/>
        <w:tblW w:w="565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965"/>
        <w:gridCol w:w="1620"/>
        <w:gridCol w:w="2070"/>
        <w:tblGridChange w:id="0">
          <w:tblGrid>
            <w:gridCol w:w="1965"/>
            <w:gridCol w:w="1620"/>
            <w:gridCol w:w="2070"/>
          </w:tblGrid>
        </w:tblGridChange>
      </w:tblGrid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Market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Businesses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jc w:val="center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rPr/>
            </w:pPr>
            <w:r w:rsidDel="00000000" w:rsidR="00000000" w:rsidRPr="00000000">
              <w:rPr>
                <w:rtl w:val="0"/>
              </w:rPr>
              <w:t xml:space="preserve">Australia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rPr/>
            </w:pPr>
            <w:r w:rsidDel="00000000" w:rsidR="00000000" w:rsidRPr="00000000">
              <w:rPr>
                <w:rtl w:val="0"/>
              </w:rPr>
              <w:t xml:space="preserve">12,000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rPr/>
            </w:pPr>
            <w:r w:rsidDel="00000000" w:rsidR="00000000" w:rsidRPr="00000000">
              <w:rPr>
                <w:rtl w:val="0"/>
              </w:rPr>
              <w:t xml:space="preserve">United States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rPr/>
            </w:pPr>
            <w:r w:rsidDel="00000000" w:rsidR="00000000" w:rsidRPr="00000000">
              <w:rPr>
                <w:rtl w:val="0"/>
              </w:rPr>
              <w:t xml:space="preserve">60,000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rPr/>
            </w:pPr>
            <w:r w:rsidDel="00000000" w:rsidR="00000000" w:rsidRPr="00000000">
              <w:rPr>
                <w:rtl w:val="0"/>
              </w:rPr>
              <w:t xml:space="preserve">Total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rPr/>
            </w:pPr>
            <w:r w:rsidDel="00000000" w:rsidR="00000000" w:rsidRPr="00000000">
              <w:rPr>
                <w:rtl w:val="0"/>
              </w:rPr>
              <w:t xml:space="preserve">72,000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9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Average annual subscription:</w:t>
      </w:r>
    </w:p>
    <w:p w:rsidR="00000000" w:rsidDel="00000000" w:rsidP="00000000" w:rsidRDefault="00000000" w:rsidRPr="00000000" w14:paraId="0000003A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$12,000 AUD</w:t>
      </w:r>
    </w:p>
    <w:p w:rsidR="00000000" w:rsidDel="00000000" w:rsidP="00000000" w:rsidRDefault="00000000" w:rsidRPr="00000000" w14:paraId="0000003B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ok9k8g8o6i4y" w:id="11"/>
      <w:bookmarkEnd w:id="11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SAM Calculation</w:t>
      </w:r>
    </w:p>
    <w:p w:rsidR="00000000" w:rsidDel="00000000" w:rsidP="00000000" w:rsidRDefault="00000000" w:rsidRPr="00000000" w14:paraId="0000003C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72,000 × $12,000</w:t>
      </w:r>
    </w:p>
    <w:p w:rsidR="00000000" w:rsidDel="00000000" w:rsidP="00000000" w:rsidRDefault="00000000" w:rsidRPr="00000000" w14:paraId="0000003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= $864M AUD</w:t>
      </w:r>
    </w:p>
    <w:p w:rsidR="00000000" w:rsidDel="00000000" w:rsidP="00000000" w:rsidRDefault="00000000" w:rsidRPr="00000000" w14:paraId="0000003E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msz0vha1633i" w:id="12"/>
      <w:bookmarkEnd w:id="1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SAM</w:t>
      </w:r>
    </w:p>
    <w:p w:rsidR="00000000" w:rsidDel="00000000" w:rsidP="00000000" w:rsidRDefault="00000000" w:rsidRPr="00000000" w14:paraId="0000003F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$864M AUD</w:t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gwvry81d68va" w:id="13"/>
      <w:bookmarkEnd w:id="13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Step 3: Calculate SOM</w:t>
      </w:r>
    </w:p>
    <w:p w:rsidR="00000000" w:rsidDel="00000000" w:rsidP="00000000" w:rsidRDefault="00000000" w:rsidRPr="00000000" w14:paraId="0000004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rv93mlxbvv39" w:id="14"/>
      <w:bookmarkEnd w:id="1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Question</w:t>
      </w:r>
    </w:p>
    <w:p w:rsidR="00000000" w:rsidDel="00000000" w:rsidP="00000000" w:rsidRDefault="00000000" w:rsidRPr="00000000" w14:paraId="00000043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What market can we </w:t>
      </w:r>
      <w:r w:rsidDel="00000000" w:rsidR="00000000" w:rsidRPr="00000000">
        <w:rPr>
          <w:shd w:fill="fff2cc" w:val="clear"/>
          <w:rtl w:val="0"/>
        </w:rPr>
        <w:t xml:space="preserve">realistically</w:t>
      </w:r>
      <w:r w:rsidDel="00000000" w:rsidR="00000000" w:rsidRPr="00000000">
        <w:rPr>
          <w:rtl w:val="0"/>
        </w:rPr>
        <w:t xml:space="preserve"> win in the next three years?</w:t>
      </w:r>
    </w:p>
    <w:p w:rsidR="00000000" w:rsidDel="00000000" w:rsidP="00000000" w:rsidRDefault="00000000" w:rsidRPr="00000000" w14:paraId="00000044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p8g36f46ubx2" w:id="15"/>
      <w:bookmarkEnd w:id="1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Initial Focus</w:t>
      </w:r>
    </w:p>
    <w:p w:rsidR="00000000" w:rsidDel="00000000" w:rsidP="00000000" w:rsidRDefault="00000000" w:rsidRPr="00000000" w14:paraId="00000045">
      <w:pPr>
        <w:spacing w:after="240" w:before="240" w:lineRule="auto"/>
        <w:rPr>
          <w:shd w:fill="fff2cc" w:val="clear"/>
        </w:rPr>
      </w:pPr>
      <w:r w:rsidDel="00000000" w:rsidR="00000000" w:rsidRPr="00000000">
        <w:rPr>
          <w:rtl w:val="0"/>
        </w:rPr>
        <w:t xml:space="preserve">Rather than targeting all field service businesses, we choose: </w:t>
      </w:r>
      <w:r w:rsidDel="00000000" w:rsidR="00000000" w:rsidRPr="00000000">
        <w:rPr>
          <w:shd w:fill="fff2cc" w:val="clear"/>
          <w:rtl w:val="0"/>
        </w:rPr>
        <w:t xml:space="preserve">Commercial electrical contractors</w:t>
      </w:r>
    </w:p>
    <w:p w:rsidR="00000000" w:rsidDel="00000000" w:rsidP="00000000" w:rsidRDefault="00000000" w:rsidRPr="00000000" w14:paraId="00000046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Criteria:</w:t>
      </w:r>
    </w:p>
    <w:p w:rsidR="00000000" w:rsidDel="00000000" w:rsidP="00000000" w:rsidRDefault="00000000" w:rsidRPr="00000000" w14:paraId="00000047">
      <w:pPr>
        <w:numPr>
          <w:ilvl w:val="0"/>
          <w:numId w:val="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20–100 staff</w:t>
      </w:r>
    </w:p>
    <w:p w:rsidR="00000000" w:rsidDel="00000000" w:rsidP="00000000" w:rsidRDefault="00000000" w:rsidRPr="00000000" w14:paraId="00000048">
      <w:pPr>
        <w:numPr>
          <w:ilvl w:val="0"/>
          <w:numId w:val="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Australia only</w:t>
      </w:r>
    </w:p>
    <w:p w:rsidR="00000000" w:rsidDel="00000000" w:rsidP="00000000" w:rsidRDefault="00000000" w:rsidRPr="00000000" w14:paraId="00000049">
      <w:pPr>
        <w:numPr>
          <w:ilvl w:val="0"/>
          <w:numId w:val="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Compliance-heavy environments</w:t>
      </w:r>
    </w:p>
    <w:p w:rsidR="00000000" w:rsidDel="00000000" w:rsidP="00000000" w:rsidRDefault="00000000" w:rsidRPr="00000000" w14:paraId="0000004A">
      <w:pPr>
        <w:numPr>
          <w:ilvl w:val="0"/>
          <w:numId w:val="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Existing software adoption</w:t>
      </w:r>
    </w:p>
    <w:p w:rsidR="00000000" w:rsidDel="00000000" w:rsidP="00000000" w:rsidRDefault="00000000" w:rsidRPr="00000000" w14:paraId="0000004B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Estimated businesses: 2,500</w:t>
      </w:r>
    </w:p>
    <w:p w:rsidR="00000000" w:rsidDel="00000000" w:rsidP="00000000" w:rsidRDefault="00000000" w:rsidRPr="00000000" w14:paraId="0000004C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Expected penetration over 3 years: 4%</w:t>
      </w:r>
    </w:p>
    <w:p w:rsidR="00000000" w:rsidDel="00000000" w:rsidP="00000000" w:rsidRDefault="00000000" w:rsidRPr="00000000" w14:paraId="0000004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Expected customers: 100</w:t>
      </w:r>
    </w:p>
    <w:p w:rsidR="00000000" w:rsidDel="00000000" w:rsidP="00000000" w:rsidRDefault="00000000" w:rsidRPr="00000000" w14:paraId="0000004E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Average annual subscription:  $12,000 AUD</w:t>
      </w:r>
    </w:p>
    <w:p w:rsidR="00000000" w:rsidDel="00000000" w:rsidP="00000000" w:rsidRDefault="00000000" w:rsidRPr="00000000" w14:paraId="0000004F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2usfceksn0oh" w:id="16"/>
      <w:bookmarkEnd w:id="16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SOM Calculation</w:t>
      </w:r>
    </w:p>
    <w:p w:rsidR="00000000" w:rsidDel="00000000" w:rsidP="00000000" w:rsidRDefault="00000000" w:rsidRPr="00000000" w14:paraId="00000050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100 × $12,000  = $1.2M ARR</w:t>
      </w:r>
    </w:p>
    <w:p w:rsidR="00000000" w:rsidDel="00000000" w:rsidP="00000000" w:rsidRDefault="00000000" w:rsidRPr="00000000" w14:paraId="00000051">
      <w:pPr>
        <w:pStyle w:val="Heading3"/>
        <w:keepNext w:val="0"/>
        <w:keepLines w:val="0"/>
        <w:spacing w:before="280" w:lineRule="auto"/>
        <w:rPr>
          <w:b w:val="1"/>
          <w:bCs w:val="1"/>
        </w:rPr>
      </w:pPr>
      <w:bookmarkStart w:colFirst="0" w:colLast="0" w:name="_745vpgjfl19b" w:id="17"/>
      <w:bookmarkEnd w:id="1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SOM </w:t>
      </w:r>
      <w:r w:rsidDel="00000000" w:rsidR="00000000" w:rsidRPr="00000000">
        <w:rPr>
          <w:b w:val="1"/>
          <w:bCs w:val="1"/>
          <w:rtl w:val="0"/>
        </w:rPr>
        <w:t xml:space="preserve">$1.2M ARR</w:t>
      </w:r>
    </w:p>
    <w:p w:rsidR="00000000" w:rsidDel="00000000" w:rsidP="00000000" w:rsidRDefault="00000000" w:rsidRPr="00000000" w14:paraId="00000052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qsk3oxa5h99d" w:id="18"/>
      <w:bookmarkEnd w:id="18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Summary</w:t>
      </w:r>
    </w:p>
    <w:tbl>
      <w:tblPr>
        <w:tblStyle w:val="Table3"/>
        <w:tblW w:w="232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20"/>
        <w:gridCol w:w="1400"/>
        <w:tblGridChange w:id="0">
          <w:tblGrid>
            <w:gridCol w:w="920"/>
            <w:gridCol w:w="1400"/>
          </w:tblGrid>
        </w:tblGridChange>
      </w:tblGrid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Metric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Value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rPr/>
            </w:pPr>
            <w:r w:rsidDel="00000000" w:rsidR="00000000" w:rsidRPr="00000000">
              <w:rPr>
                <w:rtl w:val="0"/>
              </w:rPr>
              <w:t xml:space="preserve">TAM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rPr/>
            </w:pPr>
            <w:r w:rsidDel="00000000" w:rsidR="00000000" w:rsidRPr="00000000">
              <w:rPr>
                <w:rtl w:val="0"/>
              </w:rPr>
              <w:t xml:space="preserve">$9.36B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rPr/>
            </w:pPr>
            <w:r w:rsidDel="00000000" w:rsidR="00000000" w:rsidRPr="00000000">
              <w:rPr>
                <w:rtl w:val="0"/>
              </w:rPr>
              <w:t xml:space="preserve">SAM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rPr/>
            </w:pPr>
            <w:r w:rsidDel="00000000" w:rsidR="00000000" w:rsidRPr="00000000">
              <w:rPr>
                <w:rtl w:val="0"/>
              </w:rPr>
              <w:t xml:space="preserve">$864M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rPr/>
            </w:pPr>
            <w:r w:rsidDel="00000000" w:rsidR="00000000" w:rsidRPr="00000000">
              <w:rPr>
                <w:rtl w:val="0"/>
              </w:rPr>
              <w:t xml:space="preserve">SOM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rPr/>
            </w:pPr>
            <w:r w:rsidDel="00000000" w:rsidR="00000000" w:rsidRPr="00000000">
              <w:rPr>
                <w:rtl w:val="0"/>
              </w:rPr>
              <w:t xml:space="preserve">$1.2M ARR</w:t>
            </w:r>
          </w:p>
        </w:tc>
      </w:tr>
    </w:tbl>
    <w:p w:rsidR="00000000" w:rsidDel="00000000" w:rsidP="00000000" w:rsidRDefault="00000000" w:rsidRPr="00000000" w14:paraId="0000005C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9cjza54bg0g2" w:id="19"/>
      <w:bookmarkEnd w:id="19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Thinking Behind The Numbers</w:t>
      </w:r>
    </w:p>
    <w:p w:rsidR="00000000" w:rsidDel="00000000" w:rsidP="00000000" w:rsidRDefault="00000000" w:rsidRPr="00000000" w14:paraId="0000005E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The objective is not to create impressive market sizes.</w:t>
      </w:r>
    </w:p>
    <w:p w:rsidR="00000000" w:rsidDel="00000000" w:rsidP="00000000" w:rsidRDefault="00000000" w:rsidRPr="00000000" w14:paraId="0000005F">
      <w:pPr>
        <w:spacing w:after="240" w:before="240" w:lineRule="auto"/>
        <w:rPr>
          <w:shd w:fill="fff2cc" w:val="clear"/>
        </w:rPr>
      </w:pPr>
      <w:r w:rsidDel="00000000" w:rsidR="00000000" w:rsidRPr="00000000">
        <w:rPr>
          <w:rtl w:val="0"/>
        </w:rPr>
        <w:t xml:space="preserve">The objective is to identify a market that can </w:t>
      </w:r>
      <w:r w:rsidDel="00000000" w:rsidR="00000000" w:rsidRPr="00000000">
        <w:rPr>
          <w:shd w:fill="fff2cc" w:val="clear"/>
          <w:rtl w:val="0"/>
        </w:rPr>
        <w:t xml:space="preserve">actually be won.</w:t>
      </w:r>
    </w:p>
    <w:p w:rsidR="00000000" w:rsidDel="00000000" w:rsidP="00000000" w:rsidRDefault="00000000" w:rsidRPr="00000000" w14:paraId="00000060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Many founders stop at TAM because billion-dollar markets look exciting.</w:t>
      </w:r>
    </w:p>
    <w:p w:rsidR="00000000" w:rsidDel="00000000" w:rsidP="00000000" w:rsidRDefault="00000000" w:rsidRPr="00000000" w14:paraId="00000061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Investors, customers, and operators care far more about your ability to win a focused segment.</w:t>
      </w:r>
    </w:p>
    <w:p w:rsidR="00000000" w:rsidDel="00000000" w:rsidP="00000000" w:rsidRDefault="00000000" w:rsidRPr="00000000" w14:paraId="00000062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For FieldOps AI, commercial electrical contractors represent a clear beachhead market because:</w:t>
      </w:r>
    </w:p>
    <w:p w:rsidR="00000000" w:rsidDel="00000000" w:rsidP="00000000" w:rsidRDefault="00000000" w:rsidRPr="00000000" w14:paraId="00000063">
      <w:pPr>
        <w:numPr>
          <w:ilvl w:val="0"/>
          <w:numId w:val="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The problem is acute</w:t>
      </w:r>
    </w:p>
    <w:p w:rsidR="00000000" w:rsidDel="00000000" w:rsidP="00000000" w:rsidRDefault="00000000" w:rsidRPr="00000000" w14:paraId="00000064">
      <w:pPr>
        <w:numPr>
          <w:ilvl w:val="0"/>
          <w:numId w:val="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Compliance requirements are increasing</w:t>
      </w:r>
    </w:p>
    <w:p w:rsidR="00000000" w:rsidDel="00000000" w:rsidP="00000000" w:rsidRDefault="00000000" w:rsidRPr="00000000" w14:paraId="00000065">
      <w:pPr>
        <w:numPr>
          <w:ilvl w:val="0"/>
          <w:numId w:val="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Buyers are easy to identify</w:t>
      </w:r>
    </w:p>
    <w:p w:rsidR="00000000" w:rsidDel="00000000" w:rsidP="00000000" w:rsidRDefault="00000000" w:rsidRPr="00000000" w14:paraId="00000066">
      <w:pPr>
        <w:numPr>
          <w:ilvl w:val="0"/>
          <w:numId w:val="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Customer acquisition channels are clear</w:t>
      </w:r>
    </w:p>
    <w:p w:rsidR="00000000" w:rsidDel="00000000" w:rsidP="00000000" w:rsidRDefault="00000000" w:rsidRPr="00000000" w14:paraId="00000067">
      <w:pPr>
        <w:numPr>
          <w:ilvl w:val="0"/>
          <w:numId w:val="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Success stories can later be expanded into adjacent segments</w:t>
      </w:r>
    </w:p>
    <w:p w:rsidR="00000000" w:rsidDel="00000000" w:rsidP="00000000" w:rsidRDefault="00000000" w:rsidRPr="00000000" w14:paraId="00000068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 focused SOM creates a practical go-to-market strategy.</w:t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ut5iv4nsnza9" w:id="20"/>
      <w:bookmarkEnd w:id="20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Best Practices</w:t>
      </w:r>
    </w:p>
    <w:p w:rsidR="00000000" w:rsidDel="00000000" w:rsidP="00000000" w:rsidRDefault="00000000" w:rsidRPr="00000000" w14:paraId="0000006B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958nx92enu1v" w:id="21"/>
      <w:bookmarkEnd w:id="21"/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color w:val="000000"/>
          <w:sz w:val="26"/>
          <w:szCs w:val="26"/>
          <w:rtl w:val="0"/>
        </w:rPr>
        <w:t xml:space="preserve">1. Always Work From TAM → SAM → SOM</w:t>
      </w:r>
    </w:p>
    <w:p w:rsidR="00000000" w:rsidDel="00000000" w:rsidP="00000000" w:rsidRDefault="00000000" w:rsidRPr="00000000" w14:paraId="0000006C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TAM describes the opportunity.</w:t>
      </w:r>
    </w:p>
    <w:p w:rsidR="00000000" w:rsidDel="00000000" w:rsidP="00000000" w:rsidRDefault="00000000" w:rsidRPr="00000000" w14:paraId="0000006D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SAM describes the customers you can serve.</w:t>
      </w:r>
    </w:p>
    <w:p w:rsidR="00000000" w:rsidDel="00000000" w:rsidP="00000000" w:rsidRDefault="00000000" w:rsidRPr="00000000" w14:paraId="0000006E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SOM describes the customers you can realistically win.</w:t>
      </w:r>
    </w:p>
    <w:p w:rsidR="00000000" w:rsidDel="00000000" w:rsidP="00000000" w:rsidRDefault="00000000" w:rsidRPr="00000000" w14:paraId="0000006F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Your GTM strategy starts with SOM.</w:t>
      </w:r>
    </w:p>
    <w:p w:rsidR="00000000" w:rsidDel="00000000" w:rsidP="00000000" w:rsidRDefault="00000000" w:rsidRPr="00000000" w14:paraId="00000070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h03ljve3bwha" w:id="22"/>
      <w:bookmarkEnd w:id="2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2. Use Real Filters</w:t>
      </w:r>
    </w:p>
    <w:p w:rsidR="00000000" w:rsidDel="00000000" w:rsidP="00000000" w:rsidRDefault="00000000" w:rsidRPr="00000000" w14:paraId="00000071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Good SAM calculations use:</w:t>
      </w:r>
    </w:p>
    <w:p w:rsidR="00000000" w:rsidDel="00000000" w:rsidP="00000000" w:rsidRDefault="00000000" w:rsidRPr="00000000" w14:paraId="00000072">
      <w:pPr>
        <w:numPr>
          <w:ilvl w:val="0"/>
          <w:numId w:val="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Geography</w:t>
      </w:r>
    </w:p>
    <w:p w:rsidR="00000000" w:rsidDel="00000000" w:rsidP="00000000" w:rsidRDefault="00000000" w:rsidRPr="00000000" w14:paraId="00000073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Industry</w:t>
      </w:r>
    </w:p>
    <w:p w:rsidR="00000000" w:rsidDel="00000000" w:rsidP="00000000" w:rsidRDefault="00000000" w:rsidRPr="00000000" w14:paraId="00000074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Company size</w:t>
      </w:r>
    </w:p>
    <w:p w:rsidR="00000000" w:rsidDel="00000000" w:rsidP="00000000" w:rsidRDefault="00000000" w:rsidRPr="00000000" w14:paraId="00000075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Technology maturity</w:t>
      </w:r>
    </w:p>
    <w:p w:rsidR="00000000" w:rsidDel="00000000" w:rsidP="00000000" w:rsidRDefault="00000000" w:rsidRPr="00000000" w14:paraId="00000076">
      <w:pPr>
        <w:numPr>
          <w:ilvl w:val="0"/>
          <w:numId w:val="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Pricing assumptions</w:t>
      </w:r>
    </w:p>
    <w:p w:rsidR="00000000" w:rsidDel="00000000" w:rsidP="00000000" w:rsidRDefault="00000000" w:rsidRPr="00000000" w14:paraId="00000077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Avoid broad assumptions that make the market appear larger than it is.</w:t>
      </w:r>
    </w:p>
    <w:p w:rsidR="00000000" w:rsidDel="00000000" w:rsidP="00000000" w:rsidRDefault="00000000" w:rsidRPr="00000000" w14:paraId="00000078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iezkoen6doy1" w:id="23"/>
      <w:bookmarkEnd w:id="2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3. Start With A Niche</w:t>
      </w:r>
    </w:p>
    <w:p w:rsidR="00000000" w:rsidDel="00000000" w:rsidP="00000000" w:rsidRDefault="00000000" w:rsidRPr="00000000" w14:paraId="00000079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The strongest startups often dominate a small market before expanding.</w:t>
      </w:r>
    </w:p>
    <w:p w:rsidR="00000000" w:rsidDel="00000000" w:rsidP="00000000" w:rsidRDefault="00000000" w:rsidRPr="00000000" w14:paraId="0000007A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Winning 100 ideal customers is usually more valuable than pursuing 10,000 potential customers with no focus.</w:t>
      </w:r>
    </w:p>
    <w:p w:rsidR="00000000" w:rsidDel="00000000" w:rsidP="00000000" w:rsidRDefault="00000000" w:rsidRPr="00000000" w14:paraId="0000007B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Your first SOM should feel achievable, measurable, and highly specific.</w:t>
      </w:r>
    </w:p>
    <w:p w:rsidR="00000000" w:rsidDel="00000000" w:rsidP="00000000" w:rsidRDefault="00000000" w:rsidRPr="00000000" w14:paraId="0000007C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This example is nice because founders can see both the maths and the strategic thinking behind the numbers, rather than treating TAM/SAM/SOM as a spreadsheet exercise.</w:t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footerReference r:id="rId9" w:type="default"/>
      <w:footerReference r:id="rId10" w:type="first"/>
      <w:pgSz w:h="15840" w:w="12240" w:orient="portrait"/>
      <w:pgMar w:bottom="1440" w:top="1440" w:left="1440" w:right="1440" w:header="720" w:footer="720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rial Unicode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F">
    <w:pPr>
      <w:jc w:val="righ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0">
    <w:pPr>
      <w:jc w:val="righ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E">
    <w:pPr>
      <w:rPr/>
    </w:pPr>
    <w:r w:rsidDel="00000000" w:rsidR="00000000" w:rsidRPr="00000000">
      <w:rPr/>
      <w:drawing>
        <wp:inline distB="114300" distT="114300" distL="114300" distR="114300">
          <wp:extent cx="1357313" cy="409575"/>
          <wp:effectExtent b="0" l="0" r="0" t="0"/>
          <wp:docPr id="2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5000" r="0" t="0"/>
                  <a:stretch>
                    <a:fillRect/>
                  </a:stretch>
                </pic:blipFill>
                <pic:spPr>
                  <a:xfrm>
                    <a:off x="0" y="0"/>
                    <a:ext cx="1357313" cy="409575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  <w:br w:type="textWrapping"/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1">
    <w:pPr>
      <w:rPr/>
    </w:pPr>
    <w:r w:rsidDel="00000000" w:rsidR="00000000" w:rsidRPr="00000000">
      <w:rPr/>
      <w:drawing>
        <wp:inline distB="114300" distT="114300" distL="114300" distR="114300">
          <wp:extent cx="1357313" cy="409575"/>
          <wp:effectExtent b="0" l="0" r="0" t="0"/>
          <wp:docPr id="1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5000" r="0" t="0"/>
                  <a:stretch>
                    <a:fillRect/>
                  </a:stretch>
                </pic:blipFill>
                <pic:spPr>
                  <a:xfrm>
                    <a:off x="0" y="0"/>
                    <a:ext cx="1357313" cy="409575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2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  <w:tblCellMar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